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A3" w:rsidRDefault="00F56FA3" w:rsidP="00F56FA3">
      <w:pPr>
        <w:widowControl/>
        <w:spacing w:before="312" w:after="312" w:line="4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F1148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附件4：</w:t>
      </w:r>
    </w:p>
    <w:p w:rsidR="00F56FA3" w:rsidRDefault="00F56FA3" w:rsidP="00F56FA3">
      <w:pPr>
        <w:widowControl/>
        <w:spacing w:before="312" w:after="312" w:line="4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F1148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《西南大学师范生课堂教学能力综合测评标准一览表》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99"/>
        <w:gridCol w:w="945"/>
        <w:gridCol w:w="3473"/>
        <w:gridCol w:w="992"/>
      </w:tblGrid>
      <w:tr w:rsidR="00F56FA3" w:rsidTr="00F53097">
        <w:trPr>
          <w:trHeight w:val="7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hint="eastAsia"/>
              </w:rPr>
              <w:t>测评内容构成及权重</w:t>
            </w:r>
            <w:r>
              <w:rPr>
                <w:rFonts w:eastAsia="楷体_GB2312" w:hint="eastAsia"/>
                <w:szCs w:val="21"/>
              </w:rPr>
              <w:t>（师范</w:t>
            </w:r>
            <w:proofErr w:type="gramStart"/>
            <w:r>
              <w:rPr>
                <w:rFonts w:eastAsia="楷体_GB2312" w:hint="eastAsia"/>
                <w:szCs w:val="21"/>
              </w:rPr>
              <w:t>生教学</w:t>
            </w:r>
            <w:proofErr w:type="gramEnd"/>
            <w:r>
              <w:rPr>
                <w:rFonts w:eastAsia="楷体_GB2312" w:hint="eastAsia"/>
                <w:szCs w:val="21"/>
              </w:rPr>
              <w:t>能力基本构成）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hint="eastAsia"/>
              </w:rPr>
              <w:t>测评材料</w:t>
            </w:r>
          </w:p>
          <w:p w:rsidR="00F56FA3" w:rsidRDefault="00F56FA3" w:rsidP="00F53097">
            <w:r>
              <w:rPr>
                <w:rFonts w:eastAsia="楷体_GB2312" w:hint="eastAsia"/>
                <w:szCs w:val="21"/>
              </w:rPr>
              <w:t>（学生提交的教学能力证明材料）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hint="eastAsia"/>
              </w:rPr>
              <w:t>测评点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hint="eastAsia"/>
              </w:rPr>
              <w:t>具体指标</w:t>
            </w:r>
          </w:p>
        </w:tc>
      </w:tr>
      <w:tr w:rsidR="00F56FA3" w:rsidTr="00F53097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hint="eastAsia"/>
              </w:rPr>
              <w:t>专家测评时的具体参考指标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hint="eastAsia"/>
              </w:rPr>
              <w:t>权重</w:t>
            </w:r>
          </w:p>
        </w:tc>
      </w:tr>
      <w:tr w:rsidR="00F56FA3" w:rsidTr="00F53097">
        <w:trPr>
          <w:trHeight w:val="45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1</w:t>
            </w:r>
            <w:r>
              <w:rPr>
                <w:rFonts w:hint="eastAsia"/>
              </w:rPr>
              <w:t>．教学设计及教案撰写能力</w:t>
            </w:r>
          </w:p>
          <w:p w:rsidR="00F56FA3" w:rsidRDefault="00F56FA3" w:rsidP="00F53097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（备课）</w:t>
            </w:r>
            <w:r>
              <w:t>0.</w:t>
            </w:r>
            <w:r>
              <w:rPr>
                <w:rFonts w:hint="eastAsia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roofErr w:type="gramStart"/>
            <w:r>
              <w:rPr>
                <w:rFonts w:hint="eastAsia"/>
              </w:rPr>
              <w:t>教案详案</w:t>
            </w:r>
            <w:r>
              <w:t>1</w:t>
            </w:r>
            <w:r>
              <w:rPr>
                <w:rFonts w:hint="eastAsia"/>
              </w:rPr>
              <w:t>份</w:t>
            </w:r>
            <w:proofErr w:type="gramEnd"/>
            <w:r>
              <w:rPr>
                <w:rFonts w:eastAsia="楷体_GB2312" w:hint="eastAsia"/>
                <w:szCs w:val="21"/>
              </w:rPr>
              <w:t>（从所学专业对应的中小学学科课程中选择</w:t>
            </w:r>
            <w:r>
              <w:rPr>
                <w:rFonts w:eastAsia="楷体_GB2312" w:hint="eastAsia"/>
                <w:szCs w:val="21"/>
              </w:rPr>
              <w:t>15</w:t>
            </w:r>
            <w:r>
              <w:rPr>
                <w:rFonts w:eastAsia="楷体_GB2312" w:hint="eastAsia"/>
                <w:szCs w:val="21"/>
              </w:rPr>
              <w:t>分钟的授课内容，不少于</w:t>
            </w:r>
            <w:r>
              <w:rPr>
                <w:rFonts w:eastAsia="楷体_GB2312" w:hint="eastAsia"/>
                <w:szCs w:val="21"/>
              </w:rPr>
              <w:t>1500</w:t>
            </w:r>
            <w:r>
              <w:rPr>
                <w:rFonts w:eastAsia="楷体_GB2312" w:hint="eastAsia"/>
                <w:szCs w:val="21"/>
              </w:rPr>
              <w:t>字）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结构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教案构成完整，要素齐全，格式规范，陈述清楚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0.05</w:t>
            </w:r>
          </w:p>
        </w:tc>
      </w:tr>
      <w:tr w:rsidR="00F56FA3" w:rsidTr="00F53097">
        <w:trPr>
          <w:trHeight w:val="4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目标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教学目标定位合理、具体明确、表述准确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0.20</w:t>
            </w:r>
          </w:p>
        </w:tc>
      </w:tr>
      <w:tr w:rsidR="00F56FA3" w:rsidTr="00F53097">
        <w:trPr>
          <w:trHeight w:val="9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内容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教材分析合理，内容点选择正确，重难点确认合理；内容点内涵确认准确，解析清楚、透彻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0.30</w:t>
            </w:r>
          </w:p>
        </w:tc>
      </w:tr>
      <w:tr w:rsidR="00F56FA3" w:rsidTr="00F53097">
        <w:trPr>
          <w:trHeight w:val="47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过程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基本教学环节完整、进程安排合理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0.15</w:t>
            </w:r>
          </w:p>
        </w:tc>
      </w:tr>
      <w:tr w:rsidR="00F56FA3" w:rsidTr="00F53097">
        <w:trPr>
          <w:trHeight w:val="43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方法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教法选用合理、有效、适用，灵活多变，协同、互补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0.30</w:t>
            </w:r>
          </w:p>
        </w:tc>
      </w:tr>
      <w:tr w:rsidR="00F56FA3" w:rsidTr="00F53097">
        <w:trPr>
          <w:trHeight w:val="4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2</w:t>
            </w:r>
            <w:r>
              <w:rPr>
                <w:rFonts w:hint="eastAsia"/>
              </w:rPr>
              <w:t>．教育技术应用能力</w:t>
            </w:r>
          </w:p>
          <w:p w:rsidR="00F56FA3" w:rsidRDefault="00F56FA3" w:rsidP="00F53097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（课件设计与制作）</w:t>
            </w:r>
            <w:r>
              <w:t>0.10</w:t>
            </w:r>
          </w:p>
          <w:p w:rsidR="00F56FA3" w:rsidRDefault="00F56FA3" w:rsidP="00F53097"/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hint="eastAsia"/>
              </w:rPr>
              <w:t>电子课件</w:t>
            </w:r>
            <w:r>
              <w:t>1</w:t>
            </w:r>
            <w:r>
              <w:rPr>
                <w:rFonts w:hint="eastAsia"/>
              </w:rPr>
              <w:t>份</w:t>
            </w:r>
            <w:r>
              <w:rPr>
                <w:rFonts w:eastAsia="楷体_GB2312" w:hint="eastAsia"/>
                <w:szCs w:val="21"/>
              </w:rPr>
              <w:t>（根据以上所撰教案设计并制作）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信息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能根据教学信息类别、学生年龄及学习心理特点选择适宜的信息呈现方式；图文选用合理，准确、规范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0.25</w:t>
            </w:r>
          </w:p>
        </w:tc>
      </w:tr>
      <w:tr w:rsidR="00F56FA3" w:rsidTr="00F53097">
        <w:trPr>
          <w:trHeight w:val="4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逻辑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层次清楚，关系清晰，避免</w:t>
            </w:r>
            <w:r>
              <w:rPr>
                <w:rFonts w:eastAsia="仿宋_GB2312"/>
              </w:rPr>
              <w:t>“</w:t>
            </w:r>
            <w:r>
              <w:rPr>
                <w:rFonts w:eastAsia="仿宋_GB2312" w:hint="eastAsia"/>
              </w:rPr>
              <w:t>迷航</w:t>
            </w:r>
            <w:r>
              <w:rPr>
                <w:rFonts w:eastAsia="仿宋_GB2312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0.25</w:t>
            </w:r>
          </w:p>
        </w:tc>
      </w:tr>
      <w:tr w:rsidR="00F56FA3" w:rsidTr="00F53097">
        <w:trPr>
          <w:trHeight w:val="4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运行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有交互性，播放顺序符合教学逻辑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0.30</w:t>
            </w:r>
          </w:p>
        </w:tc>
      </w:tr>
      <w:tr w:rsidR="00F56FA3" w:rsidTr="00F53097">
        <w:trPr>
          <w:trHeight w:val="4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版面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排版合理，构图协调，版面清爽，信息可辨度高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0.20</w:t>
            </w:r>
          </w:p>
        </w:tc>
      </w:tr>
      <w:tr w:rsidR="00F56FA3" w:rsidTr="00F53097">
        <w:trPr>
          <w:trHeight w:val="63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3.</w:t>
            </w:r>
            <w:r>
              <w:rPr>
                <w:rFonts w:hint="eastAsia"/>
              </w:rPr>
              <w:t>教学评价能力</w:t>
            </w:r>
            <w:fldSimple w:instr=" = 1 \* ROMAN ">
              <w:r>
                <w:t>I</w:t>
              </w:r>
            </w:fldSimple>
            <w:r>
              <w:rPr>
                <w:rFonts w:hint="eastAsia"/>
              </w:rPr>
              <w:t>（课前说课）</w:t>
            </w:r>
            <w:r>
              <w:t>0.10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5</w:t>
            </w:r>
            <w:r>
              <w:rPr>
                <w:rFonts w:hint="eastAsia"/>
              </w:rPr>
              <w:t>分钟课前说课视频、</w:t>
            </w:r>
            <w:r>
              <w:t>15</w:t>
            </w:r>
            <w:r>
              <w:rPr>
                <w:rFonts w:hint="eastAsia"/>
              </w:rPr>
              <w:t>分钟课堂教学录像</w:t>
            </w:r>
            <w:r>
              <w:rPr>
                <w:rFonts w:eastAsia="楷体_GB2312" w:hint="eastAsia"/>
                <w:szCs w:val="21"/>
              </w:rPr>
              <w:t>（根据以上教案及课件，课前说课，然后上课，一并录像，共</w:t>
            </w:r>
            <w:r>
              <w:rPr>
                <w:rFonts w:eastAsia="楷体_GB2312"/>
                <w:szCs w:val="21"/>
              </w:rPr>
              <w:t>20</w:t>
            </w:r>
            <w:r>
              <w:rPr>
                <w:rFonts w:eastAsia="楷体_GB2312" w:hint="eastAsia"/>
                <w:szCs w:val="21"/>
              </w:rPr>
              <w:t>分钟）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理念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教学理念先进，设计依据明确，交代清楚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0.25</w:t>
            </w:r>
          </w:p>
        </w:tc>
      </w:tr>
      <w:tr w:rsidR="00F56FA3" w:rsidTr="00F53097">
        <w:trPr>
          <w:trHeight w:val="2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分析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</w:t>
            </w:r>
            <w:proofErr w:type="gramStart"/>
            <w:r>
              <w:rPr>
                <w:rFonts w:eastAsia="仿宋_GB2312" w:hint="eastAsia"/>
              </w:rPr>
              <w:t>情分析及教材</w:t>
            </w:r>
            <w:proofErr w:type="gramEnd"/>
            <w:r>
              <w:rPr>
                <w:rFonts w:eastAsia="仿宋_GB2312" w:hint="eastAsia"/>
              </w:rPr>
              <w:t>分析合理，具体明确，清楚透彻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0.30</w:t>
            </w:r>
          </w:p>
        </w:tc>
      </w:tr>
      <w:tr w:rsidR="00F56FA3" w:rsidTr="00F53097">
        <w:trPr>
          <w:trHeight w:val="2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思路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说课思路清晰，教学各因素间的关系把握清楚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0.30</w:t>
            </w:r>
          </w:p>
        </w:tc>
      </w:tr>
      <w:tr w:rsidR="00F56FA3" w:rsidTr="00F53097">
        <w:trPr>
          <w:trHeight w:val="5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详略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说课全面，重点突出，详略得当，陈述清楚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0.15</w:t>
            </w:r>
          </w:p>
        </w:tc>
      </w:tr>
      <w:tr w:rsidR="00F56FA3" w:rsidTr="00F53097">
        <w:trPr>
          <w:trHeight w:val="2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4</w:t>
            </w:r>
            <w:r>
              <w:rPr>
                <w:rFonts w:hint="eastAsia"/>
              </w:rPr>
              <w:t>．教学实施能力</w:t>
            </w:r>
          </w:p>
          <w:p w:rsidR="00F56FA3" w:rsidRDefault="00F56FA3" w:rsidP="00F53097">
            <w:r>
              <w:rPr>
                <w:rFonts w:eastAsia="楷体_GB2312" w:hint="eastAsia"/>
                <w:szCs w:val="21"/>
              </w:rPr>
              <w:t>（上课）</w:t>
            </w:r>
            <w:r>
              <w:t>0.</w:t>
            </w: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口语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口齿清楚，语气合宜，表达流畅，信息可听度高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0.08</w:t>
            </w:r>
          </w:p>
        </w:tc>
      </w:tr>
      <w:tr w:rsidR="00F56FA3" w:rsidTr="00F53097">
        <w:trPr>
          <w:trHeight w:val="2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教态</w:t>
            </w:r>
            <w:proofErr w:type="gram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自然大方，配合协调，气度良好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0.02</w:t>
            </w:r>
          </w:p>
        </w:tc>
      </w:tr>
      <w:tr w:rsidR="00F56FA3" w:rsidTr="00F53097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思路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教学思路清楚，教学主线明朗，教学重心清晰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0.20</w:t>
            </w:r>
          </w:p>
        </w:tc>
      </w:tr>
      <w:tr w:rsidR="00F56FA3" w:rsidTr="00F53097">
        <w:trPr>
          <w:trHeight w:val="45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知识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讲解准确合理，解析清晰、透彻，难</w:t>
            </w:r>
            <w:r>
              <w:rPr>
                <w:rFonts w:eastAsia="仿宋_GB2312" w:hint="eastAsia"/>
              </w:rPr>
              <w:lastRenderedPageBreak/>
              <w:t>点突破有力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lastRenderedPageBreak/>
              <w:t>0.25</w:t>
            </w:r>
          </w:p>
        </w:tc>
      </w:tr>
      <w:tr w:rsidR="00F56FA3" w:rsidTr="00F53097">
        <w:trPr>
          <w:trHeight w:val="4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方法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互动性、交流感强，思维启发有方、引导有力，探究式教学促进发现学习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0.25</w:t>
            </w:r>
          </w:p>
        </w:tc>
      </w:tr>
      <w:tr w:rsidR="00F56FA3" w:rsidTr="00F53097">
        <w:trPr>
          <w:trHeight w:val="4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媒体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合理恰当运用板书或课件，配合协调、协同互补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0.10</w:t>
            </w:r>
          </w:p>
        </w:tc>
      </w:tr>
      <w:tr w:rsidR="00F56FA3" w:rsidTr="00F53097">
        <w:trPr>
          <w:trHeight w:val="4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过程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基本环节完整，进程安排及推进有序，时间分配合理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/>
              </w:rPr>
              <w:t>0.10</w:t>
            </w:r>
          </w:p>
        </w:tc>
      </w:tr>
      <w:tr w:rsidR="00F56FA3" w:rsidTr="00F53097">
        <w:trPr>
          <w:trHeight w:val="62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5.</w:t>
            </w:r>
            <w:r>
              <w:rPr>
                <w:rFonts w:hint="eastAsia"/>
              </w:rPr>
              <w:t>教学评价能力</w:t>
            </w:r>
            <w:fldSimple w:instr=" = 2 \* ROMAN ">
              <w:r>
                <w:t>II</w:t>
              </w:r>
            </w:fldSimple>
          </w:p>
          <w:p w:rsidR="00F56FA3" w:rsidRDefault="00F56FA3" w:rsidP="00F53097">
            <w:r>
              <w:rPr>
                <w:rFonts w:hint="eastAsia"/>
              </w:rPr>
              <w:t>（课后反思）</w:t>
            </w:r>
          </w:p>
          <w:p w:rsidR="00F56FA3" w:rsidRDefault="00F56FA3" w:rsidP="00F53097">
            <w:r>
              <w:t>0.10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hint="eastAsia"/>
              </w:rPr>
              <w:t>教学反思</w:t>
            </w:r>
            <w:r>
              <w:rPr>
                <w:rFonts w:eastAsia="楷体_GB2312" w:hint="eastAsia"/>
                <w:szCs w:val="21"/>
              </w:rPr>
              <w:t>（课后自我评课稿，不少于</w:t>
            </w:r>
            <w:r>
              <w:rPr>
                <w:rFonts w:eastAsia="楷体_GB2312" w:hint="eastAsia"/>
                <w:szCs w:val="21"/>
              </w:rPr>
              <w:t>800</w:t>
            </w:r>
            <w:r>
              <w:rPr>
                <w:rFonts w:eastAsia="楷体_GB2312" w:hint="eastAsia"/>
                <w:szCs w:val="21"/>
              </w:rPr>
              <w:t>字）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详略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全面评价优点与不足，详略得当，重点突出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0.20</w:t>
            </w:r>
          </w:p>
        </w:tc>
      </w:tr>
      <w:tr w:rsidR="00F56FA3" w:rsidTr="00F53097">
        <w:trPr>
          <w:trHeight w:val="70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评析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评析客观、恰当，分析具体明确，不笼统、不含糊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0.30</w:t>
            </w:r>
          </w:p>
        </w:tc>
      </w:tr>
      <w:tr w:rsidR="00F56FA3" w:rsidTr="00F53097">
        <w:trPr>
          <w:trHeight w:val="8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jc w:val="center"/>
            </w:pPr>
            <w:r>
              <w:rPr>
                <w:rFonts w:eastAsia="仿宋_GB2312" w:hint="eastAsia"/>
              </w:rPr>
              <w:t>问题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对教学设计及实施（含课件设计及其运用）中存在的问题找得准确，分析清楚、透彻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0.30</w:t>
            </w:r>
          </w:p>
        </w:tc>
      </w:tr>
      <w:tr w:rsidR="00F56FA3" w:rsidTr="00F53097">
        <w:trPr>
          <w:trHeight w:val="8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对策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rPr>
                <w:rFonts w:eastAsia="仿宋_GB2312" w:hint="eastAsia"/>
              </w:rPr>
              <w:t>针对问题提出建设性改进策略，对策合理有效、切实可行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r>
              <w:t>0.20</w:t>
            </w:r>
          </w:p>
        </w:tc>
      </w:tr>
      <w:tr w:rsidR="00F56FA3" w:rsidTr="00F53097">
        <w:trPr>
          <w:trHeight w:val="4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楷体_GB2312"/>
                <w:szCs w:val="21"/>
              </w:rPr>
            </w:pPr>
            <w:r>
              <w:t xml:space="preserve">* </w:t>
            </w:r>
            <w:r>
              <w:rPr>
                <w:rFonts w:hint="eastAsia"/>
              </w:rPr>
              <w:t>教学艺术与改革创新</w:t>
            </w:r>
          </w:p>
          <w:p w:rsidR="00F56FA3" w:rsidRDefault="00F56FA3" w:rsidP="00F53097">
            <w:r>
              <w:rPr>
                <w:rFonts w:hint="eastAsia"/>
              </w:rPr>
              <w:t>附加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A3" w:rsidRDefault="00F56FA3" w:rsidP="00F53097">
            <w:pPr>
              <w:rPr>
                <w:rFonts w:eastAsia="楷体_GB2312"/>
                <w:szCs w:val="21"/>
              </w:rPr>
            </w:pPr>
            <w:r>
              <w:rPr>
                <w:rFonts w:hint="eastAsia"/>
              </w:rPr>
              <w:t>教学个性、特色、与教学改革、创新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3" w:rsidRDefault="00F56FA3" w:rsidP="00F5309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任一方面或某一环节、某一因素（在基本合理有效前提下）特色鲜明、新颖独特、富有个性和创新性</w:t>
            </w:r>
          </w:p>
        </w:tc>
      </w:tr>
    </w:tbl>
    <w:p w:rsidR="00F56FA3" w:rsidRDefault="00F56FA3" w:rsidP="00F56FA3">
      <w:pPr>
        <w:ind w:firstLineChars="200" w:firstLine="420"/>
      </w:pPr>
    </w:p>
    <w:p w:rsidR="00F56FA3" w:rsidRDefault="00F56FA3" w:rsidP="00F56FA3">
      <w:pPr>
        <w:ind w:firstLineChars="200" w:firstLine="420"/>
      </w:pPr>
      <w:r>
        <w:rPr>
          <w:rFonts w:hint="eastAsia"/>
        </w:rPr>
        <w:t>【注】</w:t>
      </w:r>
    </w:p>
    <w:p w:rsidR="00F56FA3" w:rsidRDefault="00F56FA3" w:rsidP="00F56FA3">
      <w:pPr>
        <w:ind w:firstLineChars="200" w:firstLine="422"/>
      </w:pPr>
      <w:r>
        <w:rPr>
          <w:rFonts w:hint="eastAsia"/>
          <w:b/>
        </w:rPr>
        <w:t>评分方法</w:t>
      </w:r>
      <w:r>
        <w:rPr>
          <w:rFonts w:hint="eastAsia"/>
        </w:rPr>
        <w:t>：采用</w:t>
      </w:r>
      <w:r>
        <w:t>5</w:t>
      </w:r>
      <w:r>
        <w:rPr>
          <w:rFonts w:hint="eastAsia"/>
        </w:rPr>
        <w:t>点量表评分法，专家测评时</w:t>
      </w:r>
      <w:proofErr w:type="gramStart"/>
      <w:r>
        <w:rPr>
          <w:rFonts w:hint="eastAsia"/>
        </w:rPr>
        <w:t>只需勾选等级</w:t>
      </w:r>
      <w:proofErr w:type="gramEnd"/>
      <w:r>
        <w:rPr>
          <w:rFonts w:hint="eastAsia"/>
        </w:rPr>
        <w:t>，最终生成成绩转化为</w:t>
      </w:r>
      <w:r>
        <w:t>100</w:t>
      </w:r>
      <w:r>
        <w:rPr>
          <w:rFonts w:hint="eastAsia"/>
        </w:rPr>
        <w:t>分制。为与习惯性观念相符，以及便于在后续统计分析时不再折算，</w:t>
      </w:r>
      <w:r>
        <w:t>5</w:t>
      </w:r>
      <w:r>
        <w:rPr>
          <w:rFonts w:hint="eastAsia"/>
        </w:rPr>
        <w:t>级评分转换为</w:t>
      </w:r>
      <w:r>
        <w:t>100</w:t>
      </w:r>
      <w:r>
        <w:rPr>
          <w:rFonts w:hint="eastAsia"/>
        </w:rPr>
        <w:t>分</w:t>
      </w:r>
      <w:proofErr w:type="gramStart"/>
      <w:r>
        <w:rPr>
          <w:rFonts w:hint="eastAsia"/>
        </w:rPr>
        <w:t>制分别</w:t>
      </w:r>
      <w:proofErr w:type="gramEnd"/>
      <w:r>
        <w:rPr>
          <w:rFonts w:hint="eastAsia"/>
        </w:rPr>
        <w:t>对应</w:t>
      </w:r>
      <w:r>
        <w:t>95</w:t>
      </w:r>
      <w:r>
        <w:rPr>
          <w:rFonts w:hint="eastAsia"/>
        </w:rPr>
        <w:t>、</w:t>
      </w:r>
      <w:r>
        <w:t>85</w:t>
      </w:r>
      <w:r>
        <w:rPr>
          <w:rFonts w:hint="eastAsia"/>
        </w:rPr>
        <w:t>、</w:t>
      </w:r>
      <w:r>
        <w:t>75</w:t>
      </w:r>
      <w:r>
        <w:rPr>
          <w:rFonts w:hint="eastAsia"/>
        </w:rPr>
        <w:t>、</w:t>
      </w:r>
      <w:r>
        <w:t>65</w:t>
      </w:r>
      <w:r>
        <w:rPr>
          <w:rFonts w:hint="eastAsia"/>
        </w:rPr>
        <w:t>、</w:t>
      </w:r>
      <w:r>
        <w:t>55</w:t>
      </w:r>
      <w:r>
        <w:rPr>
          <w:rFonts w:hint="eastAsia"/>
        </w:rPr>
        <w:t>分，折合百分制后</w:t>
      </w:r>
      <w:r>
        <w:t>5</w:t>
      </w:r>
      <w:r>
        <w:rPr>
          <w:rFonts w:hint="eastAsia"/>
        </w:rPr>
        <w:t>个主要测评项总分满分为</w:t>
      </w:r>
      <w:r>
        <w:t>95</w:t>
      </w:r>
      <w:r>
        <w:rPr>
          <w:rFonts w:hint="eastAsia"/>
        </w:rPr>
        <w:t>分，加上</w:t>
      </w:r>
      <w:r>
        <w:t>1</w:t>
      </w:r>
      <w:r>
        <w:rPr>
          <w:rFonts w:hint="eastAsia"/>
        </w:rPr>
        <w:t>个附加项</w:t>
      </w:r>
      <w:r>
        <w:t>5</w:t>
      </w:r>
      <w:r>
        <w:rPr>
          <w:rFonts w:hint="eastAsia"/>
        </w:rPr>
        <w:t>分，最终总成绩满分为</w:t>
      </w:r>
      <w:r>
        <w:t>95+5=100</w:t>
      </w:r>
      <w:r>
        <w:rPr>
          <w:rFonts w:hint="eastAsia"/>
        </w:rPr>
        <w:t>分。</w:t>
      </w:r>
    </w:p>
    <w:p w:rsidR="00F56FA3" w:rsidRDefault="00F56FA3" w:rsidP="00F56FA3">
      <w:pPr>
        <w:ind w:firstLineChars="200" w:firstLine="422"/>
      </w:pPr>
      <w:r>
        <w:rPr>
          <w:rFonts w:hint="eastAsia"/>
          <w:b/>
        </w:rPr>
        <w:t>成绩生成</w:t>
      </w:r>
      <w:r>
        <w:rPr>
          <w:rFonts w:hint="eastAsia"/>
        </w:rPr>
        <w:t>：测评结果由系统根据各具体测评点的测评结果依权重逐级加权、自动生成，分三个层次（总成绩与</w:t>
      </w:r>
      <w:r>
        <w:t>4+1</w:t>
      </w:r>
      <w:r>
        <w:rPr>
          <w:rFonts w:hint="eastAsia"/>
        </w:rPr>
        <w:t>单项成绩及</w:t>
      </w:r>
      <w:r>
        <w:t>22</w:t>
      </w:r>
      <w:r>
        <w:rPr>
          <w:rFonts w:hint="eastAsia"/>
        </w:rPr>
        <w:t>个测评点成绩）分别反馈呈现。</w:t>
      </w:r>
    </w:p>
    <w:p w:rsidR="00FE2557" w:rsidRPr="00F56FA3" w:rsidRDefault="00FE2557"/>
    <w:sectPr w:rsidR="00FE2557" w:rsidRPr="00F56FA3" w:rsidSect="00FE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FA3"/>
    <w:rsid w:val="00F56FA3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邓思奇</dc:creator>
  <cp:lastModifiedBy>邓思奇</cp:lastModifiedBy>
  <cp:revision>1</cp:revision>
  <dcterms:created xsi:type="dcterms:W3CDTF">2019-12-09T00:36:00Z</dcterms:created>
  <dcterms:modified xsi:type="dcterms:W3CDTF">2019-12-09T00:36:00Z</dcterms:modified>
</cp:coreProperties>
</file>